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STERIS Corporation</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Shares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85915210-0</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Event Which Requires Filing of this Statement: 12/31/2004</w:t>
      </w:r>
    </w:p>
    <w:p>
      <w:pPr>
        <w:spacing w:after="0" w:line="200" w:lineRule="exact"/>
        <w:rPr>
          <w:sz w:val="24"/>
          <w:szCs w:val="24"/>
          <w:color w:val="auto"/>
        </w:rPr>
      </w:pPr>
    </w:p>
    <w:p>
      <w:pPr>
        <w:spacing w:after="0" w:line="22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325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85915210-0</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Mac-Per-Wolf Company</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#36-3099763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960" w:right="747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6,185,912</w:t>
      </w:r>
    </w:p>
    <w:p>
      <w:pPr>
        <w:spacing w:after="0" w:line="208" w:lineRule="exact"/>
        <w:rPr>
          <w:rFonts w:ascii="Courier New" w:cs="Courier New" w:eastAsia="Courier New" w:hAnsi="Courier New"/>
          <w:sz w:val="18"/>
          <w:szCs w:val="18"/>
          <w:color w:val="auto"/>
        </w:rPr>
      </w:pPr>
    </w:p>
    <w:p>
      <w:pPr>
        <w:ind w:left="960" w:right="725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8" w:lineRule="exact"/>
        <w:rPr>
          <w:rFonts w:ascii="Courier New" w:cs="Courier New" w:eastAsia="Courier New" w:hAnsi="Courier New"/>
          <w:sz w:val="18"/>
          <w:szCs w:val="18"/>
          <w:color w:val="auto"/>
        </w:rPr>
      </w:pPr>
    </w:p>
    <w:p>
      <w:pPr>
        <w:ind w:left="960" w:right="693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6,185,912</w:t>
      </w:r>
    </w:p>
    <w:p>
      <w:pPr>
        <w:spacing w:after="0" w:line="208" w:lineRule="exact"/>
        <w:rPr>
          <w:rFonts w:ascii="Courier New" w:cs="Courier New" w:eastAsia="Courier New" w:hAnsi="Courier New"/>
          <w:sz w:val="18"/>
          <w:szCs w:val="18"/>
          <w:color w:val="auto"/>
        </w:rPr>
      </w:pPr>
    </w:p>
    <w:p>
      <w:pPr>
        <w:ind w:left="960" w:right="673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6,185,912</w:t>
      </w:r>
    </w:p>
    <w:p>
      <w:pPr>
        <w:spacing w:after="0" w:line="207" w:lineRule="exact"/>
        <w:rPr>
          <w:rFonts w:ascii="Courier New" w:cs="Courier New" w:eastAsia="Courier New" w:hAnsi="Courier New"/>
          <w:sz w:val="18"/>
          <w:szCs w:val="18"/>
          <w:color w:val="auto"/>
        </w:rPr>
      </w:pPr>
    </w:p>
    <w:p>
      <w:pPr>
        <w:ind w:right="3679" w:firstLine="429"/>
        <w:spacing w:after="0" w:line="235"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ectPr>
          <w:pgSz w:w="11900" w:h="16853" w:orient="portrait"/>
          <w:cols w:equalWidth="0" w:num="1">
            <w:col w:w="10219"/>
          </w:cols>
          <w:pgMar w:left="240" w:top="244" w:right="1440" w:bottom="0" w:gutter="0" w:footer="0" w:header="0"/>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420" w:right="461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8.9%</w:t>
      </w:r>
    </w:p>
    <w:p>
      <w:pPr>
        <w:spacing w:after="0" w:line="208" w:lineRule="exact"/>
        <w:rPr>
          <w:rFonts w:ascii="Courier New" w:cs="Courier New" w:eastAsia="Courier New" w:hAnsi="Courier New"/>
          <w:sz w:val="18"/>
          <w:szCs w:val="18"/>
          <w:color w:val="auto"/>
        </w:rPr>
      </w:pPr>
    </w:p>
    <w:p>
      <w:pPr>
        <w:ind w:left="420" w:right="725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STERIS Corporation ("STERIS")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5960 Heisley Road</w:t>
      </w:r>
    </w:p>
    <w:p>
      <w:pPr>
        <w:ind w:left="960"/>
        <w:spacing w:after="0" w:line="238" w:lineRule="auto"/>
        <w:rPr>
          <w:sz w:val="20"/>
          <w:szCs w:val="20"/>
          <w:color w:val="auto"/>
        </w:rPr>
      </w:pPr>
      <w:r>
        <w:rPr>
          <w:rFonts w:ascii="Courier New" w:cs="Courier New" w:eastAsia="Courier New" w:hAnsi="Courier New"/>
          <w:sz w:val="18"/>
          <w:szCs w:val="18"/>
          <w:color w:val="auto"/>
        </w:rPr>
        <w:t>Mentor, OH 44060-1834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right="3259" w:firstLine="421"/>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w:t>
      </w:r>
    </w:p>
    <w:p>
      <w:pPr>
        <w:ind w:left="1480"/>
        <w:spacing w:after="0"/>
        <w:rPr>
          <w:sz w:val="20"/>
          <w:szCs w:val="20"/>
          <w:color w:val="auto"/>
        </w:rPr>
      </w:pPr>
      <w:r>
        <w:rPr>
          <w:rFonts w:ascii="Courier New" w:cs="Courier New" w:eastAsia="Courier New" w:hAnsi="Courier New"/>
          <w:sz w:val="18"/>
          <w:szCs w:val="18"/>
          <w:color w:val="auto"/>
        </w:rPr>
        <w:t>Filing:</w:t>
      </w:r>
    </w:p>
    <w:p>
      <w:pPr>
        <w:spacing w:after="0" w:line="201" w:lineRule="exact"/>
        <w:rPr>
          <w:sz w:val="20"/>
          <w:szCs w:val="20"/>
          <w:color w:val="auto"/>
        </w:rPr>
      </w:pPr>
    </w:p>
    <w:p>
      <w:pPr>
        <w:ind w:left="1480" w:hanging="524"/>
        <w:spacing w:after="0"/>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Mac-Per-Wolf Company</w:t>
      </w:r>
    </w:p>
    <w:p>
      <w:pPr>
        <w:spacing w:after="0" w:line="4" w:lineRule="exact"/>
        <w:rPr>
          <w:rFonts w:ascii="Courier New" w:cs="Courier New" w:eastAsia="Courier New" w:hAnsi="Courier New"/>
          <w:sz w:val="18"/>
          <w:szCs w:val="18"/>
          <w:color w:val="auto"/>
        </w:rPr>
      </w:pPr>
    </w:p>
    <w:p>
      <w:pPr>
        <w:ind w:left="1480" w:right="5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310 S. Michigan Ave., Suite 2600 Chicago, IL 60604 Citizenship: Delaware</w:t>
      </w:r>
    </w:p>
    <w:p>
      <w:pPr>
        <w:spacing w:after="0" w:line="203"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Shares</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85915210-0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and the person filing, Mac-Per-Wolf Company, is a parent holding company in accordance with 240.13d-1(b)(1)(ii)(G). See Item 7 for additional information.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information in items 1 and 5 through 11 on the cover page(s)</w:t>
      </w:r>
    </w:p>
    <w:p>
      <w:pPr>
        <w:spacing w:after="0" w:line="238" w:lineRule="auto"/>
        <w:rPr>
          <w:sz w:val="20"/>
          <w:szCs w:val="20"/>
          <w:color w:val="auto"/>
        </w:rPr>
      </w:pPr>
      <w:r>
        <w:rPr>
          <w:rFonts w:ascii="Courier New" w:cs="Courier New" w:eastAsia="Courier New" w:hAnsi="Courier New"/>
          <w:sz w:val="18"/>
          <w:szCs w:val="18"/>
          <w:color w:val="auto"/>
        </w:rPr>
        <w:t>on Schedule 13G is hereby incorporated by reference.</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Perkins, Wolf, McDonnell and Company, LLC furnishes investment advice to various investment companies registered under Section 8 of the Investment Company Act of 1940 and to individual and institutional clients (collectively referred to herein as "Managed Portfolios").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both"/>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9"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8"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These shares were acquired in the ordinary course of business, and not with the purpose of changing or influencing control of the Issuer.</w:t>
      </w:r>
    </w:p>
    <w:p>
      <w:pPr>
        <w:spacing w:after="0" w:line="200" w:lineRule="exact"/>
        <w:rPr>
          <w:sz w:val="20"/>
          <w:szCs w:val="20"/>
          <w:color w:val="auto"/>
        </w:rPr>
      </w:pPr>
    </w:p>
    <w:p>
      <w:pPr>
        <w:spacing w:after="0" w:line="211"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9"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The reporting person, Mac-Per-Wolf Company, is filing on behalf of its two subsidiaries:</w:t>
      </w:r>
    </w:p>
    <w:p>
      <w:pPr>
        <w:spacing w:after="0" w:line="208" w:lineRule="exact"/>
        <w:rPr>
          <w:sz w:val="20"/>
          <w:szCs w:val="20"/>
          <w:color w:val="auto"/>
        </w:rPr>
      </w:pPr>
    </w:p>
    <w:p>
      <w:pPr>
        <w:ind w:right="3259" w:firstLine="8"/>
        <w:spacing w:after="0" w:line="279" w:lineRule="auto"/>
        <w:tabs>
          <w:tab w:leader="none" w:pos="5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PWMCO, LLC is a wholly-owned subsidiary of Mac-Per-Wolf Company and is both a broker dealer registered under Section 15 of the Act and an investment adviser registered under Section 203 of</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 Investment Advisers Act of 1940</w:t>
      </w:r>
    </w:p>
    <w:p>
      <w:pPr>
        <w:spacing w:after="0" w:line="207" w:lineRule="exact"/>
        <w:rPr>
          <w:sz w:val="20"/>
          <w:szCs w:val="20"/>
          <w:color w:val="auto"/>
        </w:rPr>
      </w:pPr>
    </w:p>
    <w:p>
      <w:pPr>
        <w:ind w:right="3359" w:firstLine="8"/>
        <w:spacing w:after="0" w:line="279" w:lineRule="auto"/>
        <w:tabs>
          <w:tab w:leader="none" w:pos="5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Perkins, Wolf, McDonnell and Company, LLC is a subsidiary of Mac-Per-Wolf Company, and is an investment adviser registered under Section 203 of the Investment Advisers Act of 1940</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Mac-Per-Wolf Company</w:t>
      </w:r>
    </w:p>
    <w:p>
      <w:pPr>
        <w:sectPr>
          <w:pgSz w:w="11900" w:h="16838" w:orient="portrait"/>
          <w:cols w:equalWidth="0" w:num="1">
            <w:col w:w="10219"/>
          </w:cols>
          <w:pgMar w:left="240" w:top="136"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16"/>
          <w:szCs w:val="16"/>
          <w:color w:val="auto"/>
        </w:rPr>
        <w:t>/s/</w:t>
        <w:tab/>
        <w:t>Gregory E. Wolf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Gregory E. Wolf,</w:t>
      </w:r>
    </w:p>
    <w:p>
      <w:pPr>
        <w:ind w:left="200"/>
        <w:spacing w:after="0" w:line="238" w:lineRule="auto"/>
        <w:rPr>
          <w:sz w:val="20"/>
          <w:szCs w:val="20"/>
          <w:color w:val="auto"/>
        </w:rPr>
      </w:pPr>
      <w:r>
        <w:rPr>
          <w:rFonts w:ascii="Courier New" w:cs="Courier New" w:eastAsia="Courier New" w:hAnsi="Courier New"/>
          <w:sz w:val="18"/>
          <w:szCs w:val="18"/>
          <w:color w:val="auto"/>
        </w:rPr>
        <w:t>Treasurer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1/31/2005</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Date</w:t>
      </w:r>
    </w:p>
    <w:sectPr>
      <w:pgSz w:w="11900" w:h="16838" w:orient="portrait"/>
      <w:cols w:equalWidth="0" w:num="3">
        <w:col w:w="220" w:space="0"/>
        <w:col w:w="4020" w:space="720"/>
        <w:col w:w="52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lvl w:ilvl="1">
      <w:lvlJc w:val="left"/>
      <w:lvlText w:val="%2."/>
      <w:numFmt w:val="lowerLetter"/>
      <w:start w:val="1"/>
    </w:lvl>
  </w:abstractNum>
  <w:abstractNum w:abstractNumId="4">
    <w:nsid w:val="79E2A9E3"/>
    <w:multiLevelType w:val="hybridMultilevel"/>
    <w:lvl w:ilvl="0">
      <w:lvlJc w:val="left"/>
      <w:lvlText w:val="%1."/>
      <w:numFmt w:val="decimal"/>
      <w:start w:val="3"/>
    </w:lvl>
    <w:lvl w:ilvl="1">
      <w:lvlJc w:val="left"/>
      <w:lvlText w:val="%2"/>
      <w:numFmt w:val="lowerLetter"/>
      <w:start w:val="1"/>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2019-12-11T21:34:26Z</dcterms:created>
  <dcterms:modified xsi:type="dcterms:W3CDTF">2019-12-11T21:34:26Z</dcterms:modified>
</cp:coreProperties>
</file>