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66784.xml.htm"/>
      <w:bookmarkStart w:id="1" w:name="kswkform4_17865667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Shah Nirav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70 SIR JOHN ROGERSON'S QUAY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2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D02 R296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STERIS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238.91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Career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nonqualified stock options are fully vested and are exercisable immediately.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Career Restricted Stock Unit represents the right to receive one STERIS ordinary share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Career Restricted Stock Units are fully vested immediately. They will be settled in STERIS ordinary shares six months after the cessation of the Director's Board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P. Ubbing, Authorized Representative under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0213" TargetMode="External"/><Relationship Id="rId5" Type="http://schemas.openxmlformats.org/officeDocument/2006/relationships/hyperlink" Target="http://www.sec.gov/cgi-bin/browse-edgar?action=getcompany&amp;CIK=0001757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661</Words>
  <Characters>3581</Characters>
  <CharactersWithSpaces>4157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