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691485.xml.htm"/>
      <w:bookmarkStart w:id="1" w:name="kswkform4_17806914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Carestio Daniel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 SIR JOHN ROGERSON'S QUAY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 2</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L2</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D02 R296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STERIS plc</w:t>
              </w:r>
            </w:hyperlink>
            <w:r>
              <w:rPr/>
              <w:t xml:space="preserve"> [ </w:t>
            </w:r>
            <w:r>
              <w:rPr>
                <w:rFonts w:ascii="Times;serif" w:hAnsi="Times;serif"/>
                <w:color w:val="0000FF"/>
                <w:sz w:val="24"/>
                <w:shd w:fill="FFFFFF" w:val="clear"/>
              </w:rPr>
              <w:t>STE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9"/>
        <w:gridCol w:w="901"/>
        <w:gridCol w:w="771"/>
        <w:gridCol w:w="598"/>
        <w:gridCol w:w="347"/>
        <w:gridCol w:w="885"/>
        <w:gridCol w:w="452"/>
        <w:gridCol w:w="837"/>
        <w:gridCol w:w="1159"/>
        <w:gridCol w:w="994"/>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2,619</w:t>
            </w:r>
            <w:r>
              <w:rPr>
                <w:rFonts w:ascii="Times;serif" w:hAnsi="Times;serif"/>
                <w:color w:val="008000"/>
                <w:position w:val="7"/>
                <w:sz w:val="16"/>
                <w:sz w:val="20"/>
                <w:shd w:fill="FFFFFF" w:val="clear"/>
              </w:rPr>
              <w:t>(1)</w:t>
            </w:r>
            <w:r>
              <w:rPr/>
              <w:t xml:space="preserve"> </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210.19</w:t>
            </w:r>
            <w:r>
              <w:rPr/>
              <w:t xml:space="preserve"> </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69,964</w:t>
            </w:r>
            <w:r>
              <w:rPr>
                <w:rFonts w:ascii="Times;serif" w:hAnsi="Times;serif"/>
                <w:color w:val="008000"/>
                <w:position w:val="7"/>
                <w:sz w:val="16"/>
                <w:sz w:val="20"/>
                <w:shd w:fill="FFFFFF" w:val="clear"/>
              </w:rPr>
              <w:t>(2)</w:t>
            </w:r>
            <w:r>
              <w:rPr/>
              <w:t xml:space="preserve"> </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2,619 shares were withheld from the 5,937 restricted shares that vested on June 3, 2026. These 2,619 shares represent the value of the taxes required to be withheld pursuant to applicable employment or tax laws, as determined by the Issuer. These vested shares were valued at the NYSE closing market price on June 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As of June 3, 2026, 44,176 of these ordinary shares are restricted. The restrictions on these ordinary shares lapse as follows: 4,283 on June 4, 2026; 7,912 on June 2, 2027; 5,937 on June 3, 2027; 4,283 on June 4, 2027; 7,912 on June 2, 2028; 5,937 on June 5, 2028 and 7,912 on June 4,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P. Ubbing, Authorized Representative under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1806" TargetMode="External"/><Relationship Id="rId5" Type="http://schemas.openxmlformats.org/officeDocument/2006/relationships/hyperlink" Target="http://www.sec.gov/cgi-bin/browse-edgar?action=getcompany&amp;CIK=00017578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683</Words>
  <Characters>3594</Characters>
  <CharactersWithSpaces>4217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