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66692.xml.htm"/>
      <w:bookmarkStart w:id="1" w:name="kswkform4_178656669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Boulud Pierre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70 SIR JOHN ROGERSON'S QUAY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 2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D02 R296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STERIS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Career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1,025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Career Restricted Stock Unit represents the right to receive one STERIS ordinary share six months after the cessation of the Director's Board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Career Restricted Stock Units are fully vested immediately. They will be settled in STERIS ordinary shares six months after the cessation of the Director's Board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P. Ubbing, Authorized Representative under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4653" TargetMode="External"/><Relationship Id="rId5" Type="http://schemas.openxmlformats.org/officeDocument/2006/relationships/hyperlink" Target="http://www.sec.gov/cgi-bin/browse-edgar?action=getcompany&amp;CIK=00017578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630</Words>
  <Characters>3419</Characters>
  <CharactersWithSpaces>3977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